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0B85" w:rsidRDefault="003A0B85" w:rsidP="003A0B85">
      <w:pPr>
        <w:ind w:firstLine="708"/>
        <w:jc w:val="both"/>
        <w:rPr>
          <w:szCs w:val="28"/>
        </w:rPr>
      </w:pPr>
      <w:r>
        <w:rPr>
          <w:color w:val="000000"/>
          <w:szCs w:val="28"/>
        </w:rPr>
        <w:t>В 2017 году проведено 6 заседаний комиссии (АППГ – 7); на которых рассмотрено 43 материала (АППГ – 38), из них: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>4 (АППГ – 3) – заявления о невозможности представить сведения о доходах, об имуществе и обязательствах имущественного характера на супругу или несовершеннолетних детей;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>39 (АППГ – 34) - материалы проверок достоверности и полноты сведений о доходах, об имуществе и обязательствах имущественного характера.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>Из проведенных проверок: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 xml:space="preserve">20 проверок были назначены на основании результатов анализа справок о доходах, проводимого сотрудниками инспекции по личному составу и противодействию коррупции УФСИН России по Смоленской области (АППГ – 29);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19 проверок  – на основании информации, изложенной в представлениях прокуратуры Смоленской области (АППГ – 5). 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>Материалы о несоблюдении требований к служебному поведению в 2017 году аттестационной комиссией не рассматривались (АППГ – 1).</w:t>
      </w:r>
    </w:p>
    <w:p w:rsidR="003A0B85" w:rsidRDefault="003A0B85" w:rsidP="003A0B85">
      <w:pPr>
        <w:ind w:firstLine="708"/>
        <w:jc w:val="both"/>
        <w:rPr>
          <w:szCs w:val="28"/>
        </w:rPr>
      </w:pPr>
      <w:proofErr w:type="gramStart"/>
      <w:r>
        <w:rPr>
          <w:szCs w:val="28"/>
        </w:rPr>
        <w:t>Заявления о невозможности представить сведения о доходах, об имуществе и обязательствах имущественного характера на супругу или несовершеннолетних детей были поданы в аттестационную комиссию сотрудниками ФКУ ИК-2 УФСИН России по Смоленской области, ФКУ   ИК-3 УФСИН России по Смоленской области, ФКУ КП-7 УФСИН России по Смоленской области, ФКУ СИЗО-1 УФСИН России по Смоленской области.</w:t>
      </w:r>
      <w:proofErr w:type="gramEnd"/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>Во всех случаях причины непредставления сведений признаны уважительными и объективными (состояние развода и отказ бывшей супруги представить необходимую информацию, смерть супруга).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 рассмотрение  аттестационной комиссии были вынесены материалы проверок достоверности и полноты сведений о доходах, об имуществе и обязательствах имущественного характера в отношении: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12 сотрудников аппарата УФСИН России по Смоленской области, что составляет 16 % от числа сотрудников, подававших сведения о доходах, расходах, об имуществе и обязательствах имущественного характера в рамках декларационной кампании за 2016 год;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6 сотрудников  ФКУ ИК-1 УФСИН России по Смоленской области, что составляет 11,54 %,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 сотрудников  ФКУ ИК-2 УФСИН России по Смоленской области, что составляет 4,92 %,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 сотрудников ФКУ ИК-3 УФСИН России по Смоленской области, что составляет 3,84 %.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сотрудников  ФКУ КП-5 УФСИН России по Смоленской области, что составляет 8,33 %,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сотрудников ФКУ ИК-6 УФСИН России по Смоленской области, что составляет  3,08 %,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сотрудников  ФКУ КП-7 УФСИН России по Смоленской области, что составляет 8,9 %,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5 сотрудников ФКУ СИЗО-1 УФСИН России по Смоленской области, что составляет  9,26 %,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сотрудников ФКУ ОО СПБСТИН УФСИН России по Смоленской области, что составляет 10 %,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 сотрудников ФКУ УК УФСИН России по Смоленской области, что составляет 9,09 %. </w:t>
      </w:r>
    </w:p>
    <w:p w:rsidR="003A0B85" w:rsidRDefault="003A0B85" w:rsidP="003A0B85">
      <w:pPr>
        <w:ind w:firstLine="709"/>
        <w:jc w:val="both"/>
        <w:rPr>
          <w:szCs w:val="28"/>
        </w:rPr>
      </w:pPr>
      <w:proofErr w:type="gramStart"/>
      <w:r>
        <w:rPr>
          <w:szCs w:val="28"/>
        </w:rPr>
        <w:t>При принятии решения в отношении сотрудников, представивших неполные и (или) недостоверные сведения о доходах, об имуществе и обязательствах имущественного характера, аттестационная комиссия руководствовалась подходами, изложенными в методических рекомендациях Министерства труда и социальной защиты Российской Федерации (далее – Минтруда России) от 13.11.2015 № 18-2/10/П-7073 по привлечению к ответственности государственных (муниципальных) служащих за несоблюдение ограничений и запретов, требований о предотвращении или об</w:t>
      </w:r>
      <w:proofErr w:type="gramEnd"/>
      <w:r>
        <w:rPr>
          <w:szCs w:val="28"/>
        </w:rPr>
        <w:t xml:space="preserve"> </w:t>
      </w:r>
      <w:proofErr w:type="gramStart"/>
      <w:r>
        <w:rPr>
          <w:szCs w:val="28"/>
        </w:rPr>
        <w:t xml:space="preserve">урегулировании конфликта интересов и неисполнение обязанностей, установленных в целях противодействия коррупции (далее – методические рекомендации), а также положениями обзора практики привлечения к ответственности государственных (муниципальных) служащих за несоблюдение ограничений и запретов, требований о предотвращении или об урегулировании конфликта интересов и неисполнение обязанностей, установленных в целях противодействии коррупции, подготовленного  Минтруда России в феврале 2016 года (далее – обзор). </w:t>
      </w:r>
      <w:proofErr w:type="gramEnd"/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По результатам заседаний аттестационной комиссии в 2017 году, на основе сделанных ею рекомендаций, привлечено к  дисциплинарной ответственности 17 сотрудников</w:t>
      </w:r>
      <w:r>
        <w:rPr>
          <w:szCs w:val="28"/>
        </w:rPr>
        <w:t xml:space="preserve"> (АППГ – 17), </w:t>
      </w:r>
      <w:r>
        <w:rPr>
          <w:sz w:val="28"/>
          <w:szCs w:val="28"/>
        </w:rPr>
        <w:t xml:space="preserve">из них: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объявлено замечание – 7 чел., выговор – 5 чел., строгий выговор – 4 чел.,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предупрежден</w:t>
      </w:r>
      <w:proofErr w:type="gramEnd"/>
      <w:r>
        <w:rPr>
          <w:sz w:val="28"/>
          <w:szCs w:val="28"/>
        </w:rPr>
        <w:t xml:space="preserve"> о неполном служебном соответствии – 1 чел.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разрезе по учреждениям привлечено к дисциплинарной ответственности: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аппарат УФСИН России по Смоле</w:t>
      </w:r>
      <w:r w:rsidR="00610EE1">
        <w:rPr>
          <w:sz w:val="28"/>
          <w:szCs w:val="28"/>
        </w:rPr>
        <w:t>нской области – 6 чел., или  50</w:t>
      </w:r>
      <w:r>
        <w:rPr>
          <w:sz w:val="28"/>
          <w:szCs w:val="28"/>
        </w:rPr>
        <w:t xml:space="preserve">% от числа сотрудников, рассмотренных на аттестационной комиссии; 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ФКУ ИК- 2 УФСИН России по Смоленской области – 1 чел., ил</w:t>
      </w:r>
      <w:r w:rsidR="00610EE1">
        <w:rPr>
          <w:sz w:val="28"/>
          <w:szCs w:val="28"/>
        </w:rPr>
        <w:t>и 33,3</w:t>
      </w:r>
      <w:r>
        <w:rPr>
          <w:sz w:val="28"/>
          <w:szCs w:val="28"/>
        </w:rPr>
        <w:t>%;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ФКУ ИК-3 УФСИН России по Смолен</w:t>
      </w:r>
      <w:r w:rsidR="00610EE1">
        <w:rPr>
          <w:sz w:val="28"/>
          <w:szCs w:val="28"/>
        </w:rPr>
        <w:t>ской области – 1 чел., или 33,3</w:t>
      </w:r>
      <w:r>
        <w:rPr>
          <w:sz w:val="28"/>
          <w:szCs w:val="28"/>
        </w:rPr>
        <w:t>%;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ФКУ КП-5 УФСИН России по Смоле</w:t>
      </w:r>
      <w:r w:rsidR="00610EE1">
        <w:rPr>
          <w:sz w:val="28"/>
          <w:szCs w:val="28"/>
        </w:rPr>
        <w:t>нской области – 2 чел., или 100</w:t>
      </w:r>
      <w:r>
        <w:rPr>
          <w:sz w:val="28"/>
          <w:szCs w:val="28"/>
        </w:rPr>
        <w:t>%;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ФКУ ИК-6 УФСИН России по Смол</w:t>
      </w:r>
      <w:r w:rsidR="00610EE1">
        <w:rPr>
          <w:sz w:val="28"/>
          <w:szCs w:val="28"/>
        </w:rPr>
        <w:t>енской области – 1 чел., или 50</w:t>
      </w:r>
      <w:r>
        <w:rPr>
          <w:sz w:val="28"/>
          <w:szCs w:val="28"/>
        </w:rPr>
        <w:t>%;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ФКУ СИЗО-1 УФСИН России по Смоленской области – 3 ч</w:t>
      </w:r>
      <w:r w:rsidR="00610EE1">
        <w:rPr>
          <w:sz w:val="28"/>
          <w:szCs w:val="28"/>
        </w:rPr>
        <w:t>ел., или 60</w:t>
      </w:r>
      <w:r>
        <w:rPr>
          <w:sz w:val="28"/>
          <w:szCs w:val="28"/>
        </w:rPr>
        <w:t>%;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ФКУ ОО СПБСТИН УФСИН России по Смоленской области – 2 чел., или 100 %;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ФКУ УК УФСИН России по Смол</w:t>
      </w:r>
      <w:r w:rsidR="00610EE1">
        <w:rPr>
          <w:sz w:val="28"/>
          <w:szCs w:val="28"/>
        </w:rPr>
        <w:t>енской области – 1 чел., или 50</w:t>
      </w:r>
      <w:r>
        <w:rPr>
          <w:sz w:val="28"/>
          <w:szCs w:val="28"/>
        </w:rPr>
        <w:t>%.</w:t>
      </w:r>
    </w:p>
    <w:p w:rsidR="003A0B85" w:rsidRDefault="003A0B85" w:rsidP="003A0B85">
      <w:pPr>
        <w:pStyle w:val="a3"/>
        <w:spacing w:before="0" w:beforeAutospacing="0" w:after="0" w:afterAutospacing="0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отношении 20 сотрудников комиссия пришла к выводу о возможности не привлекать их к дисциплинарной ответственности ввиду </w:t>
      </w:r>
      <w:r>
        <w:rPr>
          <w:sz w:val="28"/>
          <w:szCs w:val="28"/>
        </w:rPr>
        <w:lastRenderedPageBreak/>
        <w:t>несущественного характера допущенного проступка, совершенного впервые и при отсутствии отягчающих обстоятельств.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>Основные нарушения допускаются сотрудниками по разделам: «Сведения о доходах», «Сведения об имуществе» (по подразделам «Недвижимое имущество» и «Транспортные средства»), «Сведения о счетах в банках и иных кредитных организациях».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 xml:space="preserve">К наиболее распространенным нарушениям относятся: 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 xml:space="preserve">неуказание дохода, полученного в течение отчетного периода по гражданско-правовому договору; 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 xml:space="preserve">неуказание дохода, полученного в виде процентов по вкладам в банках, 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 xml:space="preserve">несоответствия (ошибки) в указании площади недвижимого имущества, находящегося в собственности; 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 xml:space="preserve">несоответствия в указании остатков денежных средств, находящихся на счетах в банках; 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 xml:space="preserve">неуказание счетов, открытых в период существования СССР, счетов с нулевым остатком на отчетную дату, счетов пластиковых карт, счетов, открытых для погашения кредита; 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>неуказание кредитных карт;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>ошибки в указании даты открытия счета, указание даты выпуска (перевыпуска)  карты вместо даты открытия счета;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 xml:space="preserve">неуказание транспортных средств, отчужденных каким-либо способом, но по-прежнему зарегистрированных на сотрудника; 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 xml:space="preserve">неуказание транспортных средств, находящихся в угоне, транспортных средств, негодных к эксплуатации, собственником которых является сотрудник; </w:t>
      </w:r>
    </w:p>
    <w:p w:rsidR="003A0B85" w:rsidRDefault="003A0B85" w:rsidP="003A0B85">
      <w:pPr>
        <w:ind w:firstLine="708"/>
        <w:jc w:val="both"/>
        <w:rPr>
          <w:szCs w:val="28"/>
        </w:rPr>
      </w:pPr>
      <w:r>
        <w:rPr>
          <w:szCs w:val="28"/>
        </w:rPr>
        <w:t>неуказание водного транспорта (маломерных судов), зарегистрированного на сотрудника и не снятого им с регистрационного учета в связи с изменением законодательства.</w:t>
      </w:r>
    </w:p>
    <w:p w:rsidR="00E27DC9" w:rsidRDefault="00610EE1"/>
    <w:sectPr w:rsidR="00E27DC9" w:rsidSect="0077648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6"/>
  <w:proofState w:spelling="clean" w:grammar="clean"/>
  <w:defaultTabStop w:val="708"/>
  <w:characterSpacingControl w:val="doNotCompress"/>
  <w:compat/>
  <w:rsids>
    <w:rsidRoot w:val="003A0B85"/>
    <w:rsid w:val="003A0B85"/>
    <w:rsid w:val="00470BCB"/>
    <w:rsid w:val="00610EE1"/>
    <w:rsid w:val="006E6369"/>
    <w:rsid w:val="00776488"/>
    <w:rsid w:val="007E4164"/>
    <w:rsid w:val="0086009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0B85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semiHidden/>
    <w:unhideWhenUsed/>
    <w:rsid w:val="003A0B85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45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3</Pages>
  <Words>932</Words>
  <Characters>5317</Characters>
  <Application>Microsoft Office Word</Application>
  <DocSecurity>0</DocSecurity>
  <Lines>44</Lines>
  <Paragraphs>12</Paragraphs>
  <ScaleCrop>false</ScaleCrop>
  <Company/>
  <LinksUpToDate>false</LinksUpToDate>
  <CharactersWithSpaces>6237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GEG</dc:creator>
  <cp:keywords/>
  <dc:description/>
  <cp:lastModifiedBy>press</cp:lastModifiedBy>
  <cp:revision>4</cp:revision>
  <dcterms:created xsi:type="dcterms:W3CDTF">2018-10-15T08:05:00Z</dcterms:created>
  <dcterms:modified xsi:type="dcterms:W3CDTF">2018-10-15T08:20:00Z</dcterms:modified>
</cp:coreProperties>
</file>